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6985</wp:posOffset>
                </wp:positionH>
                <wp:positionV relativeFrom="page">
                  <wp:posOffset>1630680</wp:posOffset>
                </wp:positionV>
                <wp:extent cx="7565390" cy="1562100"/>
                <wp:effectExtent l="0" t="1905" r="0" b="0"/>
                <wp:wrapTopAndBottom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89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ГУБЕРНАТОР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ЕВРЕЙСКОЙ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АВТОНОМНОЙ ОБЛАСТИ</w:t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 xml:space="preserve"> ПОСТАНОВЛЕНИЕ</w:t>
                            </w:r>
                            <w:r/>
                          </w:p>
                          <w:p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r>
                            <w:r/>
                          </w:p>
                          <w:p>
                            <w:pPr>
                              <w:spacing w:before="20"/>
                              <w:tabs>
                                <w:tab w:val="left" w:pos="13467" w:leader="none"/>
                              </w:tabs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</w:t>
                            </w:r>
                            <w:r/>
                          </w:p>
                          <w:p>
                            <w:pPr>
                              <w:jc w:val="center"/>
                              <w:spacing w:before="20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г. Биробиджан</w:t>
                            </w:r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1312;o:allowoverlap:true;o:allowincell:true;mso-position-horizontal-relative:page;margin-left:0.5pt;mso-position-horizontal:absolute;mso-position-vertical-relative:page;margin-top:128.4pt;mso-position-vertical:absolute;width:595.7pt;height:123.0pt;mso-wrap-distance-left:9.0pt;mso-wrap-distance-top:0.0pt;mso-wrap-distance-right:9.0pt;mso-wrap-distance-bottom:0.0pt;v-text-anchor:top;visibility:visible;" fillcolor="#FFFFFF" stroked="f">
                <w10:wrap type="topAndBottom"/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ГУБЕРНАТОР</w:t>
                      </w: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ЕВРЕЙСКОЙ</w:t>
                      </w: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АВТОНОМНОЙ ОБЛАСТИ</w:t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 xml:space="preserve"> ПОСТАНОВЛЕНИЕ</w:t>
                      </w:r>
                      <w:r/>
                    </w:p>
                    <w:p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r>
                      <w:r/>
                    </w:p>
                    <w:p>
                      <w:pPr>
                        <w:spacing w:before="20"/>
                        <w:tabs>
                          <w:tab w:val="left" w:pos="13467" w:leader="none"/>
                        </w:tabs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</w:t>
                      </w:r>
                      <w:r/>
                    </w:p>
                    <w:p>
                      <w:pPr>
                        <w:jc w:val="center"/>
                        <w:spacing w:before="20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г. Биробиджан</w:t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page;margin-left:473.2pt;mso-position-horizontal:absolute;mso-position-vertical-relative:page;margin-top:36.5pt;mso-position-vertical:absolute;width:77.0pt;height:24.4pt;mso-wrap-distance-left:9.0pt;mso-wrap-distance-top:0.0pt;mso-wrap-distance-right:9.0pt;mso-wrap-distance-bottom:0.0pt;v-text-anchor:top;visibility:visible;" fillcolor="#FFFFFF" stroked="f">
                <w10:wrap type="topAndBottom"/>
                <v:textbox inset="0,0,0,0">
                  <w:txbxContent>
                    <w:p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3756163</wp:posOffset>
                </wp:positionH>
                <wp:positionV relativeFrom="page">
                  <wp:posOffset>628153</wp:posOffset>
                </wp:positionV>
                <wp:extent cx="712801" cy="842838"/>
                <wp:effectExtent l="19050" t="0" r="7620" b="0"/>
                <wp:wrapTopAndBottom/>
                <wp:docPr id="3" name="Рисунок 3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герб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16280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9264;o:allowoverlap:true;o:allowincell:true;mso-position-horizontal-relative:page;margin-left:295.8pt;mso-position-horizontal:absolute;mso-position-vertical-relative:page;margin-top:49.5pt;mso-position-vertical:absolute;width:56.1pt;height:66.4pt;mso-wrap-distance-left:9.0pt;mso-wrap-distance-top:0.0pt;mso-wrap-distance-right:9.0pt;mso-wrap-distance-bottom:0.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/>
    </w:p>
    <w:p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постановление губернатора </w:t>
      </w:r>
      <w:r>
        <w:rPr>
          <w:rFonts w:ascii="Times New Roman" w:hAnsi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75355003"/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03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.201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157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en-US"/>
        </w:rPr>
        <w:t xml:space="preserve">Об утверждении Порядка организации и проведения независимых опросов, необходимых для определения уровня оценки населением эффективности деятельности органов местного самоуправления городского округа и муниципальных районов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bookmarkEnd w:id="0"/>
      <w:r/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</w:t>
      </w:r>
      <w:r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 xml:space="preserve">в постановление губернатора Еврейской автономной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03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.201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157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en-US"/>
        </w:rPr>
        <w:t xml:space="preserve">Об утверждении Порядка организации и проведения независимых опросов, необходимых для определения уровня оценки населением эффективности деятельности органов местного самоуправления городского округа и муниципальных районов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  <w:lang w:eastAsia="en-US"/>
        </w:rPr>
        <w:t xml:space="preserve"> следующие изменения: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реамбулу изложить в следующей редакции:</w:t>
      </w:r>
      <w:r/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В целях реализации Указа Президента Российской Федерации от 28.04.2008 № 607 «</w:t>
      </w:r>
      <w:r>
        <w:rPr>
          <w:rFonts w:ascii="Times New Roman" w:hAnsi="Times New Roman"/>
          <w:sz w:val="28"/>
          <w:szCs w:val="28"/>
        </w:rPr>
        <w:t xml:space="preserve">Об оценке эффективности деятельности органов местного самоуправления муниципальных, городских округов и муниципальных районов»</w:t>
      </w:r>
      <w:r>
        <w:rPr>
          <w:rFonts w:ascii="Times New Roman" w:hAnsi="Times New Roman"/>
          <w:sz w:val="28"/>
          <w:szCs w:val="28"/>
        </w:rPr>
        <w:t xml:space="preserve">, Постановления Правительства Российской Федерации от 17.12.2012 № 1</w:t>
      </w:r>
      <w:r>
        <w:rPr>
          <w:rFonts w:ascii="Times New Roman" w:hAnsi="Times New Roman"/>
          <w:sz w:val="28"/>
          <w:szCs w:val="28"/>
        </w:rPr>
        <w:t xml:space="preserve">317 «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</w:t>
      </w:r>
      <w:r>
        <w:rPr>
          <w:rFonts w:ascii="Times New Roman" w:hAnsi="Times New Roman"/>
          <w:sz w:val="28"/>
          <w:szCs w:val="28"/>
        </w:rPr>
        <w:t xml:space="preserve">Российской Федерации от 7 мая 2012 г. № 601 «Об основных направлениях совершенствования системы государственного управления»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val="en-US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en-US"/>
        </w:rPr>
        <w:t xml:space="preserve">Порядке организации и проведения независимых опросов, необходимых для определения уровня оценки населением эффективности деятельности органов местного самоуправления городского округа и муниципальных районов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пункт 1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Настоящий Порядок разработан в соответствии с Указом Президента Российской Федерации от 28.04.2008 № 607 «</w:t>
      </w:r>
      <w:r>
        <w:rPr>
          <w:rFonts w:ascii="Times New Roman" w:hAnsi="Times New Roman"/>
          <w:sz w:val="28"/>
          <w:szCs w:val="28"/>
          <w:highlight w:val="none"/>
        </w:rPr>
        <w:t xml:space="preserve">Об оценке эффективности деятельности органов местного самоуправления муниципальных, городских округов и муниципальных районов</w:t>
      </w:r>
      <w:r>
        <w:rPr>
          <w:rFonts w:ascii="Times New Roman" w:hAnsi="Times New Roman"/>
          <w:sz w:val="28"/>
          <w:szCs w:val="28"/>
          <w:highlight w:val="none"/>
        </w:rPr>
        <w:t xml:space="preserve">», Постановлением Правительства Россий</w:t>
      </w:r>
      <w:r>
        <w:rPr>
          <w:rFonts w:ascii="Times New Roman" w:hAnsi="Times New Roman"/>
          <w:sz w:val="28"/>
          <w:szCs w:val="28"/>
          <w:highlight w:val="none"/>
        </w:rPr>
        <w:t xml:space="preserve">ской Федерации от 17.12.2012 № 1317 «О мерах по реализации Указа Президента Российской Федерации от 28 апреля 2008 г. № 607 «</w:t>
      </w:r>
      <w:r>
        <w:rPr>
          <w:rFonts w:ascii="Times New Roman" w:hAnsi="Times New Roman"/>
          <w:sz w:val="28"/>
          <w:szCs w:val="28"/>
          <w:highlight w:val="none"/>
        </w:rPr>
        <w:t xml:space="preserve">Об оценке эффективности деятельности органов местного самоуправления муниципальных, городских округов и муниципальных районов»</w:t>
      </w:r>
      <w:r>
        <w:rPr>
          <w:rFonts w:ascii="Times New Roman" w:hAnsi="Times New Roman"/>
          <w:sz w:val="28"/>
          <w:szCs w:val="28"/>
          <w:highlight w:val="none"/>
        </w:rPr>
        <w:t xml:space="preserve"> и подпункта «и» пунк</w:t>
      </w:r>
      <w:r>
        <w:rPr>
          <w:rFonts w:ascii="Times New Roman" w:hAnsi="Times New Roman"/>
          <w:sz w:val="28"/>
          <w:szCs w:val="28"/>
          <w:highlight w:val="none"/>
        </w:rPr>
        <w:t xml:space="preserve">та</w:t>
      </w:r>
      <w:r>
        <w:rPr>
          <w:rFonts w:ascii="Times New Roman" w:hAnsi="Times New Roman"/>
          <w:sz w:val="28"/>
          <w:szCs w:val="28"/>
          <w:highlight w:val="none"/>
        </w:rPr>
        <w:t xml:space="preserve"> 2 Указа Президента Российской Федерации от 7 мая 2012 г. </w:t>
        <w:br/>
        <w:t xml:space="preserve">№ 601 «Об основных направлениях совершенствования системы государственного управления» и определяет организацию и проведение независимых опросов населения в городском округе и муниципальных районах</w:t>
      </w:r>
      <w:r>
        <w:rPr>
          <w:rFonts w:ascii="Times New Roman" w:hAnsi="Times New Roman"/>
          <w:sz w:val="28"/>
          <w:szCs w:val="28"/>
          <w:highlight w:val="none"/>
        </w:rPr>
        <w:t xml:space="preserve"> Еврейской автономной области (далее – область) по определению уровня оценки населением результатов деятельности органов местного самоуправления городского округа и муниципальных районов области.</w:t>
      </w:r>
      <w:r>
        <w:rPr>
          <w:rFonts w:ascii="Times New Roman" w:hAnsi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highlight w:val="none"/>
        </w:rPr>
        <w:t xml:space="preserve">абзацы </w:t>
      </w:r>
      <w:r>
        <w:rPr>
          <w:rFonts w:ascii="Times New Roman" w:hAnsi="Times New Roman"/>
          <w:sz w:val="28"/>
          <w:szCs w:val="28"/>
        </w:rPr>
        <w:t xml:space="preserve">2, 3 и 5 в пункте 3 исключить;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в пункте 6 слова «</w:t>
      </w:r>
      <w:r>
        <w:rPr>
          <w:rFonts w:ascii="Times New Roman" w:hAnsi="Times New Roman"/>
          <w:sz w:val="28"/>
          <w:szCs w:val="28"/>
          <w:highlight w:val="none"/>
        </w:rPr>
        <w:t xml:space="preserve">ежегодно в I квартале</w:t>
      </w:r>
      <w:r>
        <w:rPr>
          <w:rFonts w:ascii="Times New Roman" w:hAnsi="Times New Roman"/>
          <w:sz w:val="28"/>
          <w:szCs w:val="28"/>
          <w:highlight w:val="none"/>
        </w:rPr>
        <w:t xml:space="preserve">» заменить словами «по мере необходимости»;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пункт 7 исключить;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пункт 8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8. Результаты независимых опросов населения передаются управлением по внутренней политике области в органы местного само</w:t>
      </w:r>
      <w:r>
        <w:rPr>
          <w:rFonts w:ascii="Times New Roman" w:hAnsi="Times New Roman"/>
          <w:sz w:val="28"/>
          <w:szCs w:val="28"/>
          <w:highlight w:val="none"/>
        </w:rPr>
        <w:t xml:space="preserve">управления городского округа и муниципальных районов </w:t>
      </w:r>
      <w:r>
        <w:rPr>
          <w:rFonts w:ascii="Times New Roman" w:hAnsi="Times New Roman"/>
          <w:sz w:val="28"/>
          <w:szCs w:val="28"/>
          <w:lang w:eastAsia="en-US"/>
        </w:rPr>
        <w:t xml:space="preserve">Еврейской автономной области</w:t>
      </w:r>
      <w:r/>
      <w:r>
        <w:rPr>
          <w:rFonts w:ascii="Times New Roman" w:hAnsi="Times New Roman"/>
          <w:sz w:val="28"/>
          <w:szCs w:val="28"/>
          <w:highlight w:val="none"/>
        </w:rPr>
        <w:t xml:space="preserve"> и </w:t>
      </w:r>
      <w:r>
        <w:rPr>
          <w:rFonts w:ascii="Times New Roman" w:hAnsi="Times New Roman"/>
          <w:sz w:val="28"/>
          <w:szCs w:val="28"/>
          <w:highlight w:val="none"/>
        </w:rPr>
        <w:t xml:space="preserve">комиссии по оценке эффективности деятельности органов местного самоуправления городского округа и муниципальных районов 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и используются для оценки эффективности деятельности органов местного самоуправления городского округа и муниципальных районов области </w:t>
      </w:r>
      <w:r>
        <w:rPr>
          <w:rFonts w:ascii="Times New Roman" w:hAnsi="Times New Roman"/>
          <w:sz w:val="28"/>
          <w:szCs w:val="28"/>
          <w:lang w:eastAsia="en-US"/>
        </w:rPr>
        <w:t xml:space="preserve">Еврейской автономной области</w:t>
      </w:r>
      <w:r/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/>
    </w:p>
    <w:p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continuous"/>
      <w:pgSz w:w="11906" w:h="16838" w:orient="portrait"/>
      <w:pgMar w:top="1134" w:right="850" w:bottom="1134" w:left="1701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70314507"/>
      <w:docPartObj>
        <w:docPartGallery w:val="Page Numbers (Top of Page)"/>
        <w:docPartUnique w:val="true"/>
      </w:docPartObj>
      <w:rPr/>
    </w:sdtPr>
    <w:sdtContent>
      <w:p>
        <w:pPr>
          <w:pStyle w:val="854"/>
          <w:jc w:val="center"/>
        </w:pPr>
        <w:r/>
        <w:r/>
      </w:p>
      <w:p>
        <w:pPr>
          <w:pStyle w:val="85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</w:r>
        <w:r/>
      </w:p>
      <w:p>
        <w:pPr>
          <w:pStyle w:val="85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 xml:space="preserve">2</w:t>
        </w:r>
        <w:r>
          <w:rPr>
            <w:rFonts w:ascii="Times New Roman" w:hAnsi="Times New Roman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96" w:hanging="1245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2051" w:hanging="120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2051" w:hanging="120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051" w:hanging="120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051" w:hanging="120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39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1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3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5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7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99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1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3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55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0"/>
    <w:next w:val="850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1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0"/>
    <w:next w:val="850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1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1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1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1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1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1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0"/>
    <w:next w:val="850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1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0"/>
    <w:next w:val="850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1"/>
    <w:link w:val="695"/>
    <w:uiPriority w:val="10"/>
    <w:rPr>
      <w:sz w:val="48"/>
      <w:szCs w:val="48"/>
    </w:rPr>
  </w:style>
  <w:style w:type="paragraph" w:styleId="697">
    <w:name w:val="Subtitle"/>
    <w:basedOn w:val="850"/>
    <w:next w:val="850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1"/>
    <w:link w:val="697"/>
    <w:uiPriority w:val="11"/>
    <w:rPr>
      <w:sz w:val="24"/>
      <w:szCs w:val="24"/>
    </w:rPr>
  </w:style>
  <w:style w:type="paragraph" w:styleId="699">
    <w:name w:val="Quote"/>
    <w:basedOn w:val="850"/>
    <w:next w:val="850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0"/>
    <w:next w:val="850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1"/>
    <w:link w:val="854"/>
    <w:uiPriority w:val="99"/>
  </w:style>
  <w:style w:type="character" w:styleId="704">
    <w:name w:val="Footer Char"/>
    <w:basedOn w:val="851"/>
    <w:link w:val="860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60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Header"/>
    <w:basedOn w:val="850"/>
    <w:link w:val="8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5" w:customStyle="1">
    <w:name w:val="Верхний колонтитул Знак"/>
    <w:basedOn w:val="851"/>
    <w:link w:val="854"/>
    <w:uiPriority w:val="99"/>
    <w:rPr>
      <w:rFonts w:ascii="Calibri" w:hAnsi="Calibri" w:cs="Times New Roman"/>
      <w:sz w:val="24"/>
      <w:szCs w:val="24"/>
      <w:lang w:eastAsia="ru-RU"/>
    </w:rPr>
  </w:style>
  <w:style w:type="paragraph" w:styleId="856">
    <w:name w:val="Balloon Text"/>
    <w:basedOn w:val="850"/>
    <w:link w:val="857"/>
    <w:uiPriority w:val="99"/>
    <w:semiHidden/>
    <w:unhideWhenUsed/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851"/>
    <w:link w:val="856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858">
    <w:name w:val="Hyperlink"/>
    <w:basedOn w:val="851"/>
    <w:uiPriority w:val="99"/>
    <w:unhideWhenUsed/>
    <w:rPr>
      <w:rFonts w:cs="Times New Roman"/>
      <w:color w:val="0000ff" w:themeColor="hyperlink"/>
      <w:u w:val="single"/>
    </w:rPr>
  </w:style>
  <w:style w:type="paragraph" w:styleId="859">
    <w:name w:val="List Paragraph"/>
    <w:basedOn w:val="850"/>
    <w:uiPriority w:val="34"/>
    <w:qFormat/>
    <w:pPr>
      <w:contextualSpacing/>
      <w:ind w:left="720"/>
    </w:pPr>
  </w:style>
  <w:style w:type="paragraph" w:styleId="860">
    <w:name w:val="Footer"/>
    <w:basedOn w:val="850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51"/>
    <w:link w:val="860"/>
    <w:uiPriority w:val="99"/>
    <w:rPr>
      <w:rFonts w:ascii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BDF2-8717-4DDA-BAD4-0625DA61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3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Ангелина Сергеевна</dc:creator>
  <cp:revision>7</cp:revision>
  <dcterms:created xsi:type="dcterms:W3CDTF">2022-11-25T04:23:00Z</dcterms:created>
  <dcterms:modified xsi:type="dcterms:W3CDTF">2023-01-12T07:39:04Z</dcterms:modified>
</cp:coreProperties>
</file>